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B" w:rsidRDefault="00C60E6B" w:rsidP="00C60E6B">
      <w:pPr>
        <w:spacing w:line="257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презентация </w:t>
      </w:r>
    </w:p>
    <w:p w:rsidR="00C60E6B" w:rsidRDefault="00C60E6B" w:rsidP="00C60E6B">
      <w:pPr>
        <w:spacing w:line="257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программы </w:t>
      </w:r>
    </w:p>
    <w:p w:rsidR="00C60E6B" w:rsidRDefault="00C60E6B" w:rsidP="00C60E6B">
      <w:pPr>
        <w:spacing w:line="257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C60E6B" w:rsidRDefault="00C60E6B" w:rsidP="00C60E6B">
      <w:pPr>
        <w:spacing w:line="257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1</w:t>
      </w:r>
      <w:r w:rsidRPr="00E91E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9»</w:t>
      </w:r>
    </w:p>
    <w:p w:rsidR="00C60E6B" w:rsidRDefault="00C60E6B" w:rsidP="00C60E6B">
      <w:pPr>
        <w:pStyle w:val="Heading2"/>
        <w:spacing w:line="274" w:lineRule="exact"/>
        <w:ind w:left="1307"/>
        <w:jc w:val="both"/>
      </w:pPr>
    </w:p>
    <w:p w:rsidR="00C60E6B" w:rsidRDefault="00C60E6B" w:rsidP="00C60E6B">
      <w:pPr>
        <w:pStyle w:val="a3"/>
        <w:ind w:left="1142" w:right="560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дошкольного образовательного учреждения  «Детский сад № 179» города</w:t>
      </w:r>
      <w:r>
        <w:rPr>
          <w:spacing w:val="1"/>
        </w:rPr>
        <w:t xml:space="preserve"> </w:t>
      </w:r>
      <w:r>
        <w:t>Ярославля спроектирована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представителей).</w:t>
      </w:r>
    </w:p>
    <w:p w:rsidR="00C60E6B" w:rsidRDefault="00C60E6B" w:rsidP="00C60E6B">
      <w:pPr>
        <w:pStyle w:val="a3"/>
        <w:ind w:left="1142" w:right="559" w:firstLine="56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rPr>
          <w:spacing w:val="-1"/>
        </w:rPr>
        <w:t xml:space="preserve">открывающих возможности для его позитивной </w:t>
      </w:r>
      <w:r>
        <w:t>социализации, его личностного развития,</w:t>
      </w:r>
      <w:r>
        <w:rPr>
          <w:spacing w:val="1"/>
        </w:rPr>
        <w:t xml:space="preserve"> </w:t>
      </w:r>
      <w:r>
        <w:t>развития инициативы и творческих способностей на основе сотрудничества со взрослыми и</w:t>
      </w:r>
      <w:r>
        <w:rPr>
          <w:spacing w:val="1"/>
        </w:rPr>
        <w:t xml:space="preserve"> </w:t>
      </w:r>
      <w:r>
        <w:rPr>
          <w:spacing w:val="-1"/>
        </w:rPr>
        <w:t xml:space="preserve">сверстниками и соответствующими возрасту </w:t>
      </w:r>
      <w:r>
        <w:t>видами деятельности (игры, познавательной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детей.</w:t>
      </w:r>
    </w:p>
    <w:p w:rsidR="00C60E6B" w:rsidRDefault="00C60E6B" w:rsidP="00C60E6B">
      <w:pPr>
        <w:pStyle w:val="a3"/>
        <w:ind w:left="1142" w:right="563" w:firstLine="70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 xml:space="preserve"> «Детский сад № 179»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развития.</w:t>
      </w:r>
    </w:p>
    <w:p w:rsidR="00C60E6B" w:rsidRDefault="00C60E6B" w:rsidP="00C60E6B">
      <w:pPr>
        <w:pStyle w:val="a3"/>
        <w:spacing w:before="1"/>
        <w:ind w:left="1142" w:right="562" w:firstLine="566"/>
      </w:pPr>
      <w:r>
        <w:t>Программа включает четыре раздела: целевой, содержательный, организационный и</w:t>
      </w:r>
      <w:r>
        <w:rPr>
          <w:spacing w:val="1"/>
        </w:rPr>
        <w:t xml:space="preserve"> </w:t>
      </w:r>
      <w:r>
        <w:t>дополнительный,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4"/>
        </w:rPr>
        <w:t xml:space="preserve"> </w:t>
      </w:r>
      <w:r>
        <w:t>отношений.</w:t>
      </w:r>
    </w:p>
    <w:p w:rsidR="00C60E6B" w:rsidRDefault="00C60E6B" w:rsidP="00C60E6B">
      <w:pPr>
        <w:pStyle w:val="a3"/>
        <w:ind w:left="1142" w:right="557" w:firstLine="566"/>
      </w:pPr>
      <w:r>
        <w:rPr>
          <w:i/>
        </w:rPr>
        <w:t xml:space="preserve">Целевой раздел </w:t>
      </w:r>
      <w:r>
        <w:t>включает в себя пояснительную записку и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 нормативные возрастные характеристики возможных достижений ребёнка на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 дошкольного</w:t>
      </w:r>
      <w:r>
        <w:rPr>
          <w:spacing w:val="-1"/>
        </w:rPr>
        <w:t xml:space="preserve"> </w:t>
      </w:r>
      <w:r>
        <w:t>образования.</w:t>
      </w:r>
    </w:p>
    <w:p w:rsidR="00C60E6B" w:rsidRDefault="00C60E6B" w:rsidP="00C60E6B">
      <w:pPr>
        <w:pStyle w:val="a3"/>
        <w:ind w:left="1142" w:right="562" w:firstLine="566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полноценное</w:t>
      </w:r>
      <w:r>
        <w:rPr>
          <w:spacing w:val="-5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детей.</w:t>
      </w:r>
    </w:p>
    <w:p w:rsidR="00C60E6B" w:rsidRDefault="00C60E6B" w:rsidP="00C60E6B">
      <w:pPr>
        <w:pStyle w:val="a3"/>
        <w:spacing w:line="242" w:lineRule="auto"/>
        <w:ind w:left="1142" w:right="562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</w:t>
      </w:r>
      <w:r>
        <w:rPr>
          <w:spacing w:val="3"/>
        </w:rPr>
        <w:t xml:space="preserve"> </w:t>
      </w:r>
      <w:r>
        <w:t>(вариативная</w:t>
      </w:r>
      <w:r>
        <w:rPr>
          <w:spacing w:val="1"/>
        </w:rPr>
        <w:t xml:space="preserve"> </w:t>
      </w:r>
      <w:r>
        <w:t>часть).</w:t>
      </w:r>
    </w:p>
    <w:p w:rsidR="00C60E6B" w:rsidRDefault="00C60E6B" w:rsidP="00C60E6B">
      <w:pPr>
        <w:pStyle w:val="a3"/>
        <w:ind w:left="1142" w:right="563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областях:</w:t>
      </w:r>
    </w:p>
    <w:p w:rsidR="00C60E6B" w:rsidRDefault="00C60E6B" w:rsidP="00C60E6B">
      <w:pPr>
        <w:pStyle w:val="a5"/>
        <w:numPr>
          <w:ilvl w:val="0"/>
          <w:numId w:val="3"/>
        </w:numPr>
        <w:tabs>
          <w:tab w:val="left" w:pos="1423"/>
        </w:tabs>
        <w:spacing w:before="1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</w:p>
    <w:p w:rsidR="00C60E6B" w:rsidRDefault="00C60E6B" w:rsidP="00C60E6B">
      <w:pPr>
        <w:pStyle w:val="a5"/>
        <w:numPr>
          <w:ilvl w:val="0"/>
          <w:numId w:val="3"/>
        </w:numPr>
        <w:tabs>
          <w:tab w:val="left" w:pos="1423"/>
        </w:tabs>
        <w:spacing w:before="2" w:line="319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C60E6B" w:rsidRDefault="00C60E6B" w:rsidP="00C60E6B">
      <w:pPr>
        <w:pStyle w:val="a5"/>
        <w:numPr>
          <w:ilvl w:val="0"/>
          <w:numId w:val="3"/>
        </w:numPr>
        <w:tabs>
          <w:tab w:val="left" w:pos="1423"/>
        </w:tabs>
        <w:spacing w:line="318" w:lineRule="exact"/>
        <w:rPr>
          <w:sz w:val="24"/>
        </w:rPr>
      </w:pP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C60E6B" w:rsidRDefault="00C60E6B" w:rsidP="00C60E6B">
      <w:pPr>
        <w:pStyle w:val="a5"/>
        <w:numPr>
          <w:ilvl w:val="0"/>
          <w:numId w:val="3"/>
        </w:numPr>
        <w:tabs>
          <w:tab w:val="left" w:pos="1423"/>
        </w:tabs>
        <w:spacing w:line="318" w:lineRule="exac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C60E6B" w:rsidRDefault="00C60E6B" w:rsidP="00C60E6B">
      <w:pPr>
        <w:pStyle w:val="a5"/>
        <w:numPr>
          <w:ilvl w:val="0"/>
          <w:numId w:val="3"/>
        </w:numPr>
        <w:tabs>
          <w:tab w:val="left" w:pos="1423"/>
        </w:tabs>
        <w:spacing w:line="314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C60E6B" w:rsidRDefault="00C60E6B" w:rsidP="00C60E6B">
      <w:pPr>
        <w:pStyle w:val="a3"/>
        <w:ind w:left="1142" w:right="561" w:firstLine="566"/>
      </w:pPr>
      <w:r>
        <w:t>Отражены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являются:</w:t>
      </w:r>
    </w:p>
    <w:p w:rsidR="00C60E6B" w:rsidRDefault="00C60E6B" w:rsidP="00C60E6B">
      <w:pPr>
        <w:pStyle w:val="a5"/>
        <w:numPr>
          <w:ilvl w:val="0"/>
          <w:numId w:val="2"/>
        </w:numPr>
        <w:tabs>
          <w:tab w:val="left" w:pos="1426"/>
        </w:tabs>
        <w:spacing w:before="1" w:line="235" w:lineRule="auto"/>
        <w:ind w:right="562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возрастов;</w:t>
      </w:r>
    </w:p>
    <w:p w:rsidR="00C60E6B" w:rsidRDefault="00C60E6B" w:rsidP="00C60E6B">
      <w:pPr>
        <w:pStyle w:val="a5"/>
        <w:numPr>
          <w:ilvl w:val="0"/>
          <w:numId w:val="2"/>
        </w:numPr>
        <w:tabs>
          <w:tab w:val="left" w:pos="1426"/>
        </w:tabs>
        <w:spacing w:before="15" w:line="230" w:lineRule="auto"/>
        <w:ind w:right="56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C60E6B" w:rsidRDefault="00C60E6B" w:rsidP="00C60E6B">
      <w:pPr>
        <w:pStyle w:val="a3"/>
        <w:spacing w:before="3"/>
        <w:ind w:left="1142" w:right="562" w:firstLine="566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lastRenderedPageBreak/>
        <w:t>придерживаться следующих</w:t>
      </w:r>
      <w:r>
        <w:rPr>
          <w:spacing w:val="2"/>
        </w:rPr>
        <w:t xml:space="preserve"> </w:t>
      </w:r>
      <w:r>
        <w:t>принципов:</w:t>
      </w:r>
    </w:p>
    <w:p w:rsidR="00C60E6B" w:rsidRDefault="00C60E6B" w:rsidP="00C60E6B">
      <w:pPr>
        <w:pStyle w:val="a3"/>
        <w:spacing w:before="3"/>
        <w:ind w:left="1142" w:right="562" w:firstLine="566"/>
      </w:pPr>
      <w:r>
        <w:t>-приоритет</w:t>
      </w:r>
      <w:r>
        <w:rPr>
          <w:spacing w:val="-7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воспитании,</w:t>
      </w:r>
      <w:r>
        <w:rPr>
          <w:spacing w:val="-6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ребёнка;</w:t>
      </w:r>
    </w:p>
    <w:p w:rsidR="00C60E6B" w:rsidRDefault="00C60E6B" w:rsidP="00C60E6B">
      <w:pPr>
        <w:pStyle w:val="a3"/>
        <w:spacing w:before="74"/>
        <w:ind w:left="599"/>
        <w:jc w:val="left"/>
      </w:pPr>
      <w:r>
        <w:t>-открытость: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представителей);</w:t>
      </w:r>
    </w:p>
    <w:p w:rsidR="00C60E6B" w:rsidRDefault="00C60E6B" w:rsidP="00C60E6B">
      <w:pPr>
        <w:pStyle w:val="a3"/>
        <w:tabs>
          <w:tab w:val="left" w:pos="3019"/>
          <w:tab w:val="left" w:pos="4579"/>
          <w:tab w:val="left" w:pos="6250"/>
          <w:tab w:val="left" w:pos="6936"/>
          <w:tab w:val="left" w:pos="9939"/>
        </w:tabs>
        <w:spacing w:before="2"/>
        <w:ind w:left="1422" w:right="1056"/>
        <w:jc w:val="left"/>
      </w:pPr>
      <w:r>
        <w:t>-взаимное</w:t>
      </w:r>
      <w:r>
        <w:tab/>
        <w:t>доверие,</w:t>
      </w:r>
      <w:r>
        <w:tab/>
        <w:t>уважение</w:t>
      </w:r>
      <w:r>
        <w:tab/>
        <w:t>и</w:t>
      </w:r>
      <w:r>
        <w:tab/>
        <w:t>доброжелательность</w:t>
      </w:r>
      <w:r>
        <w:tab/>
        <w:t>во</w:t>
      </w:r>
      <w:r>
        <w:rPr>
          <w:spacing w:val="-57"/>
        </w:rPr>
        <w:t xml:space="preserve"> </w:t>
      </w:r>
      <w:r>
        <w:t>взаимоотношениях</w:t>
      </w:r>
      <w:r>
        <w:rPr>
          <w:spacing w:val="-5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 родителей (законных</w:t>
      </w:r>
      <w:r>
        <w:rPr>
          <w:spacing w:val="-3"/>
        </w:rPr>
        <w:t xml:space="preserve"> </w:t>
      </w:r>
      <w:r>
        <w:t>представителей);</w:t>
      </w:r>
    </w:p>
    <w:p w:rsidR="00C60E6B" w:rsidRDefault="00C60E6B" w:rsidP="00C60E6B">
      <w:pPr>
        <w:pStyle w:val="a3"/>
        <w:spacing w:before="42" w:line="280" w:lineRule="auto"/>
        <w:ind w:left="1422" w:right="1052"/>
        <w:jc w:val="left"/>
        <w:rPr>
          <w:spacing w:val="-57"/>
        </w:rPr>
      </w:pPr>
      <w:r>
        <w:t>-индивидуально-дифференцированный</w:t>
      </w:r>
      <w:r>
        <w:rPr>
          <w:spacing w:val="-7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семье;</w:t>
      </w:r>
    </w:p>
    <w:p w:rsidR="00C60E6B" w:rsidRDefault="00C60E6B" w:rsidP="00C60E6B">
      <w:pPr>
        <w:pStyle w:val="a3"/>
        <w:spacing w:before="42" w:line="280" w:lineRule="auto"/>
        <w:ind w:left="1422" w:right="1052"/>
        <w:jc w:val="left"/>
      </w:pPr>
      <w:proofErr w:type="spellStart"/>
      <w:r>
        <w:t>возрастосообразность</w:t>
      </w:r>
      <w:proofErr w:type="spellEnd"/>
      <w:r>
        <w:t>.</w:t>
      </w:r>
    </w:p>
    <w:p w:rsidR="00C60E6B" w:rsidRDefault="00C60E6B" w:rsidP="00C60E6B">
      <w:pPr>
        <w:pStyle w:val="a3"/>
        <w:spacing w:line="233" w:lineRule="exact"/>
        <w:ind w:left="1451"/>
        <w:jc w:val="left"/>
      </w:pPr>
      <w:r>
        <w:t>Воспитание</w:t>
      </w:r>
      <w:r>
        <w:rPr>
          <w:spacing w:val="72"/>
        </w:rPr>
        <w:t xml:space="preserve"> </w:t>
      </w:r>
      <w:r>
        <w:t xml:space="preserve">детей  </w:t>
      </w:r>
      <w:r>
        <w:rPr>
          <w:spacing w:val="12"/>
        </w:rPr>
        <w:t xml:space="preserve"> </w:t>
      </w:r>
      <w:r>
        <w:t xml:space="preserve">отражено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рабочей  </w:t>
      </w:r>
      <w:r>
        <w:rPr>
          <w:spacing w:val="13"/>
        </w:rPr>
        <w:t xml:space="preserve"> </w:t>
      </w:r>
      <w:r>
        <w:t xml:space="preserve">программе  </w:t>
      </w:r>
      <w:r>
        <w:rPr>
          <w:spacing w:val="13"/>
        </w:rPr>
        <w:t xml:space="preserve"> </w:t>
      </w:r>
      <w:r>
        <w:t xml:space="preserve">воспитания,  </w:t>
      </w:r>
      <w:r>
        <w:rPr>
          <w:spacing w:val="9"/>
        </w:rPr>
        <w:t xml:space="preserve"> </w:t>
      </w:r>
      <w:r>
        <w:t>которая</w:t>
      </w:r>
      <w:r>
        <w:rPr>
          <w:spacing w:val="76"/>
        </w:rPr>
        <w:t xml:space="preserve"> </w:t>
      </w:r>
      <w:r>
        <w:t>является</w:t>
      </w:r>
    </w:p>
    <w:p w:rsidR="00C60E6B" w:rsidRDefault="00C60E6B" w:rsidP="00C60E6B">
      <w:pPr>
        <w:pStyle w:val="a3"/>
        <w:ind w:left="599" w:right="563"/>
      </w:pPr>
      <w:r>
        <w:rPr>
          <w:spacing w:val="-1"/>
        </w:rPr>
        <w:t xml:space="preserve">компонентом основной образовательной </w:t>
      </w:r>
      <w:r>
        <w:t>программы дошкольного образования  «Детский сад № 179»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 воспитательный потенциал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C60E6B" w:rsidRDefault="00C60E6B" w:rsidP="00C60E6B">
      <w:pPr>
        <w:pStyle w:val="a3"/>
        <w:spacing w:before="43" w:line="280" w:lineRule="auto"/>
        <w:ind w:left="599" w:right="556" w:firstLine="851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 коллектива.</w:t>
      </w:r>
    </w:p>
    <w:p w:rsidR="00C60E6B" w:rsidRDefault="00C60E6B" w:rsidP="00C60E6B">
      <w:pPr>
        <w:pStyle w:val="a3"/>
        <w:spacing w:line="273" w:lineRule="exact"/>
        <w:ind w:left="1708"/>
        <w:jc w:val="left"/>
      </w:pPr>
      <w:r>
        <w:rPr>
          <w:u w:val="single"/>
        </w:rPr>
        <w:t>Программы:</w:t>
      </w:r>
    </w:p>
    <w:p w:rsidR="00C60E6B" w:rsidRDefault="00C60E6B" w:rsidP="00C60E6B">
      <w:pPr>
        <w:pStyle w:val="a5"/>
        <w:numPr>
          <w:ilvl w:val="0"/>
          <w:numId w:val="1"/>
        </w:numPr>
        <w:tabs>
          <w:tab w:val="left" w:pos="1426"/>
        </w:tabs>
        <w:spacing w:before="12" w:line="232" w:lineRule="auto"/>
        <w:ind w:right="560" w:firstLine="0"/>
        <w:jc w:val="left"/>
        <w:rPr>
          <w:sz w:val="24"/>
        </w:rPr>
      </w:pPr>
      <w:r>
        <w:rPr>
          <w:sz w:val="24"/>
        </w:rPr>
        <w:t>Федеральная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54"/>
          <w:sz w:val="24"/>
        </w:rPr>
        <w:t xml:space="preserve"> </w:t>
      </w:r>
      <w:r>
        <w:rPr>
          <w:sz w:val="24"/>
        </w:rPr>
        <w:t>№1028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25.11.2022г.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C60E6B" w:rsidRDefault="00C60E6B" w:rsidP="00C60E6B">
      <w:pPr>
        <w:pStyle w:val="a3"/>
        <w:spacing w:before="41"/>
        <w:ind w:left="1708"/>
        <w:jc w:val="left"/>
      </w:pPr>
      <w:r>
        <w:rPr>
          <w:u w:val="single"/>
        </w:rPr>
        <w:t>Парциальные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программы:</w:t>
      </w:r>
    </w:p>
    <w:p w:rsidR="00C60E6B" w:rsidRPr="00E518F0" w:rsidRDefault="00C60E6B" w:rsidP="00C60E6B">
      <w:pPr>
        <w:spacing w:before="1" w:line="261" w:lineRule="auto"/>
        <w:ind w:left="1134" w:right="608" w:firstLine="242"/>
        <w:jc w:val="both"/>
        <w:rPr>
          <w:sz w:val="24"/>
        </w:rPr>
      </w:pPr>
      <w:proofErr w:type="spellStart"/>
      <w:r w:rsidRPr="00E518F0">
        <w:rPr>
          <w:sz w:val="24"/>
        </w:rPr>
        <w:t>Физкультурно</w:t>
      </w:r>
      <w:proofErr w:type="spellEnd"/>
      <w:r w:rsidRPr="00E518F0">
        <w:rPr>
          <w:sz w:val="24"/>
        </w:rPr>
        <w:t xml:space="preserve"> – оздоровительная программа МДОУ «Детский сад №179» «Здоровый дошкольник»</w:t>
      </w:r>
    </w:p>
    <w:p w:rsidR="00C60E6B" w:rsidRPr="00E518F0" w:rsidRDefault="00C60E6B" w:rsidP="00C60E6B">
      <w:pPr>
        <w:spacing w:before="1" w:line="259" w:lineRule="auto"/>
        <w:ind w:left="1134" w:right="608" w:firstLine="242"/>
        <w:jc w:val="both"/>
        <w:rPr>
          <w:sz w:val="24"/>
        </w:rPr>
      </w:pPr>
      <w:r w:rsidRPr="00E518F0">
        <w:rPr>
          <w:sz w:val="24"/>
        </w:rPr>
        <w:t xml:space="preserve">Дополнительная общеобразовательная </w:t>
      </w:r>
      <w:proofErr w:type="spellStart"/>
      <w:r w:rsidRPr="00E518F0">
        <w:rPr>
          <w:sz w:val="24"/>
        </w:rPr>
        <w:t>общеразвивающая</w:t>
      </w:r>
      <w:proofErr w:type="spellEnd"/>
      <w:r w:rsidRPr="00E518F0">
        <w:rPr>
          <w:sz w:val="24"/>
        </w:rPr>
        <w:t xml:space="preserve"> программа «Юные исследователи» для детей 4-5 лет</w:t>
      </w:r>
    </w:p>
    <w:p w:rsidR="00C60E6B" w:rsidRPr="00E518F0" w:rsidRDefault="00C60E6B" w:rsidP="00C60E6B">
      <w:pPr>
        <w:spacing w:before="1"/>
        <w:ind w:left="1134" w:right="608" w:firstLine="242"/>
        <w:jc w:val="both"/>
        <w:rPr>
          <w:sz w:val="24"/>
        </w:rPr>
      </w:pPr>
      <w:r w:rsidRPr="00E518F0">
        <w:rPr>
          <w:sz w:val="24"/>
        </w:rPr>
        <w:t>Программа формирования культуры безопасного образа жизни у дошкольников 5-7 лет «</w:t>
      </w:r>
      <w:r>
        <w:rPr>
          <w:sz w:val="24"/>
        </w:rPr>
        <w:t>Азбука безопасности</w:t>
      </w:r>
      <w:r w:rsidRPr="00E518F0">
        <w:rPr>
          <w:sz w:val="24"/>
        </w:rPr>
        <w:t>»</w:t>
      </w:r>
      <w:r>
        <w:rPr>
          <w:sz w:val="24"/>
        </w:rPr>
        <w:t>.</w:t>
      </w:r>
    </w:p>
    <w:p w:rsidR="00C60E6B" w:rsidRDefault="00C60E6B" w:rsidP="00C60E6B">
      <w:pPr>
        <w:pStyle w:val="a3"/>
        <w:spacing w:before="48"/>
        <w:ind w:left="1708"/>
      </w:pPr>
      <w:r>
        <w:rPr>
          <w:u w:val="single"/>
        </w:rPr>
        <w:t>Специальные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C60E6B" w:rsidRDefault="00C60E6B" w:rsidP="00C60E6B">
      <w:pPr>
        <w:pStyle w:val="a5"/>
        <w:numPr>
          <w:ilvl w:val="0"/>
          <w:numId w:val="2"/>
        </w:numPr>
        <w:tabs>
          <w:tab w:val="left" w:pos="1426"/>
        </w:tabs>
        <w:spacing w:before="9" w:line="235" w:lineRule="auto"/>
        <w:ind w:right="564" w:firstLine="0"/>
        <w:rPr>
          <w:sz w:val="24"/>
        </w:rPr>
      </w:pP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тяжёлыми нарушениями речи (общее недоразвитие речи) с 3 до7 лет», изд.3, СПБ» </w:t>
      </w:r>
      <w:proofErr w:type="spellStart"/>
      <w:r>
        <w:rPr>
          <w:sz w:val="24"/>
        </w:rPr>
        <w:t>Детсво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прнесс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2015г.</w:t>
      </w:r>
    </w:p>
    <w:p w:rsidR="00C60E6B" w:rsidRDefault="00C60E6B" w:rsidP="00C60E6B">
      <w:pPr>
        <w:pStyle w:val="a5"/>
        <w:numPr>
          <w:ilvl w:val="0"/>
          <w:numId w:val="2"/>
        </w:numPr>
        <w:tabs>
          <w:tab w:val="left" w:pos="1426"/>
        </w:tabs>
        <w:spacing w:before="8" w:line="235" w:lineRule="auto"/>
        <w:ind w:right="561" w:firstLine="0"/>
        <w:rPr>
          <w:sz w:val="24"/>
        </w:rPr>
      </w:pPr>
      <w:r>
        <w:rPr>
          <w:sz w:val="24"/>
        </w:rPr>
        <w:t>Т.Б. Филичева. Г.В. Чиркина, Т.В. Туманова, А.В. Лагутина Коррекция нарушений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дошкольных образовательных учреждений компенсирующего вида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 /</w:t>
      </w:r>
      <w:r>
        <w:rPr>
          <w:spacing w:val="2"/>
          <w:sz w:val="24"/>
        </w:rPr>
        <w:t xml:space="preserve"> </w:t>
      </w:r>
      <w:r>
        <w:rPr>
          <w:sz w:val="24"/>
        </w:rPr>
        <w:t>-5-е изд. – М.</w:t>
      </w:r>
      <w:r>
        <w:rPr>
          <w:spacing w:val="-2"/>
          <w:sz w:val="24"/>
        </w:rPr>
        <w:t xml:space="preserve"> </w:t>
      </w:r>
      <w:r>
        <w:rPr>
          <w:sz w:val="24"/>
        </w:rPr>
        <w:t>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4"/>
          <w:sz w:val="24"/>
        </w:rPr>
        <w:t xml:space="preserve"> </w:t>
      </w:r>
      <w:r>
        <w:rPr>
          <w:sz w:val="24"/>
        </w:rPr>
        <w:t>– 207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C60E6B" w:rsidRDefault="00C60E6B" w:rsidP="00C60E6B">
      <w:pPr>
        <w:pStyle w:val="a5"/>
        <w:numPr>
          <w:ilvl w:val="0"/>
          <w:numId w:val="2"/>
        </w:numPr>
        <w:tabs>
          <w:tab w:val="left" w:pos="1426"/>
        </w:tabs>
        <w:spacing w:before="15" w:line="230" w:lineRule="auto"/>
        <w:ind w:right="561" w:firstLine="0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Т.Б.,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фонетико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Н.В.</w:t>
      </w:r>
    </w:p>
    <w:p w:rsidR="00C60E6B" w:rsidRDefault="00C60E6B" w:rsidP="00C60E6B">
      <w:pPr>
        <w:pStyle w:val="a3"/>
        <w:spacing w:before="5"/>
        <w:ind w:left="1142" w:right="559"/>
      </w:pPr>
      <w:r>
        <w:t>«Система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С-П.,</w:t>
      </w:r>
      <w:r>
        <w:rPr>
          <w:spacing w:val="3"/>
        </w:rPr>
        <w:t xml:space="preserve"> </w:t>
      </w:r>
      <w:r>
        <w:t>«Детство-пресс»,</w:t>
      </w:r>
      <w:r>
        <w:rPr>
          <w:spacing w:val="5"/>
        </w:rPr>
        <w:t xml:space="preserve"> </w:t>
      </w:r>
      <w:r>
        <w:t>2005</w:t>
      </w:r>
    </w:p>
    <w:p w:rsidR="00C60E6B" w:rsidRDefault="00C60E6B" w:rsidP="00C60E6B">
      <w:pPr>
        <w:pStyle w:val="a3"/>
        <w:ind w:left="1142" w:right="561" w:firstLine="566"/>
      </w:pPr>
      <w:r>
        <w:rPr>
          <w:i/>
          <w:spacing w:val="-1"/>
        </w:rPr>
        <w:t xml:space="preserve">Организационный раздел </w:t>
      </w:r>
      <w:r>
        <w:rPr>
          <w:spacing w:val="-1"/>
        </w:rPr>
        <w:t xml:space="preserve">содержит </w:t>
      </w:r>
      <w:r>
        <w:t>описание материально- технического 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 изобразительного искусства, а также особенности традиционных 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мероприятий;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предметно-пространственной среды.</w:t>
      </w:r>
    </w:p>
    <w:p w:rsidR="00C60E6B" w:rsidRDefault="00C60E6B" w:rsidP="00C60E6B">
      <w:pPr>
        <w:spacing w:before="1"/>
        <w:ind w:left="1708"/>
        <w:jc w:val="both"/>
        <w:rPr>
          <w:sz w:val="24"/>
        </w:rPr>
      </w:pPr>
      <w:r>
        <w:rPr>
          <w:i/>
          <w:sz w:val="24"/>
        </w:rPr>
        <w:t>Дополнительный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 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60E6B" w:rsidRDefault="00C60E6B" w:rsidP="00C60E6B">
      <w:pPr>
        <w:pStyle w:val="a3"/>
        <w:spacing w:before="180"/>
        <w:ind w:left="1142" w:right="558" w:firstLine="427"/>
        <w:rPr>
          <w:sz w:val="20"/>
        </w:rPr>
      </w:pPr>
      <w:r>
        <w:t>В соответствии с Федеральным законом «Об образовании в Российской 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13)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наносящая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7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противоречащая</w:t>
      </w:r>
      <w:r>
        <w:rPr>
          <w:spacing w:val="-3"/>
        </w:rPr>
        <w:t xml:space="preserve"> </w:t>
      </w:r>
      <w:r>
        <w:t>Российскому</w:t>
      </w:r>
      <w:r>
        <w:rPr>
          <w:spacing w:val="-10"/>
        </w:rPr>
        <w:t xml:space="preserve"> </w:t>
      </w:r>
      <w:r>
        <w:t>законодательству.</w:t>
      </w:r>
    </w:p>
    <w:p w:rsidR="002866EC" w:rsidRDefault="002866EC"/>
    <w:sectPr w:rsidR="002866EC" w:rsidSect="00653860">
      <w:footerReference w:type="default" r:id="rId5"/>
      <w:pgSz w:w="11920" w:h="16850"/>
      <w:pgMar w:top="1600" w:right="120" w:bottom="280" w:left="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2" w:rsidRDefault="00C60E6B">
    <w:pPr>
      <w:pStyle w:val="a3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6EC"/>
    <w:multiLevelType w:val="hybridMultilevel"/>
    <w:tmpl w:val="DD967F46"/>
    <w:lvl w:ilvl="0" w:tplc="FF8E71F0">
      <w:start w:val="1"/>
      <w:numFmt w:val="decimal"/>
      <w:lvlText w:val="%1."/>
      <w:lvlJc w:val="left"/>
      <w:pPr>
        <w:ind w:left="142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104A6A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2" w:tplc="40D21944">
      <w:numFmt w:val="bullet"/>
      <w:lvlText w:val="•"/>
      <w:lvlJc w:val="left"/>
      <w:pPr>
        <w:ind w:left="3382" w:hanging="284"/>
      </w:pPr>
      <w:rPr>
        <w:rFonts w:hint="default"/>
        <w:lang w:val="ru-RU" w:eastAsia="en-US" w:bidi="ar-SA"/>
      </w:rPr>
    </w:lvl>
    <w:lvl w:ilvl="3" w:tplc="98D4ABC2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4" w:tplc="A6F8FA4C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  <w:lvl w:ilvl="5" w:tplc="FF5E752E">
      <w:numFmt w:val="bullet"/>
      <w:lvlText w:val="•"/>
      <w:lvlJc w:val="left"/>
      <w:pPr>
        <w:ind w:left="6325" w:hanging="284"/>
      </w:pPr>
      <w:rPr>
        <w:rFonts w:hint="default"/>
        <w:lang w:val="ru-RU" w:eastAsia="en-US" w:bidi="ar-SA"/>
      </w:rPr>
    </w:lvl>
    <w:lvl w:ilvl="6" w:tplc="D8526C0E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7" w:tplc="BE46F434">
      <w:numFmt w:val="bullet"/>
      <w:lvlText w:val="•"/>
      <w:lvlJc w:val="left"/>
      <w:pPr>
        <w:ind w:left="8287" w:hanging="284"/>
      </w:pPr>
      <w:rPr>
        <w:rFonts w:hint="default"/>
        <w:lang w:val="ru-RU" w:eastAsia="en-US" w:bidi="ar-SA"/>
      </w:rPr>
    </w:lvl>
    <w:lvl w:ilvl="8" w:tplc="F2704A48">
      <w:numFmt w:val="bullet"/>
      <w:lvlText w:val="•"/>
      <w:lvlJc w:val="left"/>
      <w:pPr>
        <w:ind w:left="9268" w:hanging="284"/>
      </w:pPr>
      <w:rPr>
        <w:rFonts w:hint="default"/>
        <w:lang w:val="ru-RU" w:eastAsia="en-US" w:bidi="ar-SA"/>
      </w:rPr>
    </w:lvl>
  </w:abstractNum>
  <w:abstractNum w:abstractNumId="1">
    <w:nsid w:val="4DAB4C80"/>
    <w:multiLevelType w:val="hybridMultilevel"/>
    <w:tmpl w:val="231EC2FE"/>
    <w:lvl w:ilvl="0" w:tplc="1DCA1BC6">
      <w:numFmt w:val="bullet"/>
      <w:lvlText w:val=""/>
      <w:lvlJc w:val="left"/>
      <w:pPr>
        <w:ind w:left="11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A2A056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2" w:tplc="8A901B32">
      <w:numFmt w:val="bullet"/>
      <w:lvlText w:val="•"/>
      <w:lvlJc w:val="left"/>
      <w:pPr>
        <w:ind w:left="3158" w:hanging="284"/>
      </w:pPr>
      <w:rPr>
        <w:rFonts w:hint="default"/>
        <w:lang w:val="ru-RU" w:eastAsia="en-US" w:bidi="ar-SA"/>
      </w:rPr>
    </w:lvl>
    <w:lvl w:ilvl="3" w:tplc="C57A6E6C">
      <w:numFmt w:val="bullet"/>
      <w:lvlText w:val="•"/>
      <w:lvlJc w:val="left"/>
      <w:pPr>
        <w:ind w:left="4167" w:hanging="284"/>
      </w:pPr>
      <w:rPr>
        <w:rFonts w:hint="default"/>
        <w:lang w:val="ru-RU" w:eastAsia="en-US" w:bidi="ar-SA"/>
      </w:rPr>
    </w:lvl>
    <w:lvl w:ilvl="4" w:tplc="B4BC42F6">
      <w:numFmt w:val="bullet"/>
      <w:lvlText w:val="•"/>
      <w:lvlJc w:val="left"/>
      <w:pPr>
        <w:ind w:left="5176" w:hanging="284"/>
      </w:pPr>
      <w:rPr>
        <w:rFonts w:hint="default"/>
        <w:lang w:val="ru-RU" w:eastAsia="en-US" w:bidi="ar-SA"/>
      </w:rPr>
    </w:lvl>
    <w:lvl w:ilvl="5" w:tplc="338CD3B8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6" w:tplc="E208DFD4">
      <w:numFmt w:val="bullet"/>
      <w:lvlText w:val="•"/>
      <w:lvlJc w:val="left"/>
      <w:pPr>
        <w:ind w:left="7194" w:hanging="284"/>
      </w:pPr>
      <w:rPr>
        <w:rFonts w:hint="default"/>
        <w:lang w:val="ru-RU" w:eastAsia="en-US" w:bidi="ar-SA"/>
      </w:rPr>
    </w:lvl>
    <w:lvl w:ilvl="7" w:tplc="76307E08">
      <w:numFmt w:val="bullet"/>
      <w:lvlText w:val="•"/>
      <w:lvlJc w:val="left"/>
      <w:pPr>
        <w:ind w:left="8203" w:hanging="284"/>
      </w:pPr>
      <w:rPr>
        <w:rFonts w:hint="default"/>
        <w:lang w:val="ru-RU" w:eastAsia="en-US" w:bidi="ar-SA"/>
      </w:rPr>
    </w:lvl>
    <w:lvl w:ilvl="8" w:tplc="7D46770E">
      <w:numFmt w:val="bullet"/>
      <w:lvlText w:val="•"/>
      <w:lvlJc w:val="left"/>
      <w:pPr>
        <w:ind w:left="9212" w:hanging="284"/>
      </w:pPr>
      <w:rPr>
        <w:rFonts w:hint="default"/>
        <w:lang w:val="ru-RU" w:eastAsia="en-US" w:bidi="ar-SA"/>
      </w:rPr>
    </w:lvl>
  </w:abstractNum>
  <w:abstractNum w:abstractNumId="2">
    <w:nsid w:val="725E49ED"/>
    <w:multiLevelType w:val="hybridMultilevel"/>
    <w:tmpl w:val="7650488C"/>
    <w:lvl w:ilvl="0" w:tplc="B9325BBC">
      <w:numFmt w:val="bullet"/>
      <w:lvlText w:val="•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27FC4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2" w:tplc="187CA40E">
      <w:numFmt w:val="bullet"/>
      <w:lvlText w:val="•"/>
      <w:lvlJc w:val="left"/>
      <w:pPr>
        <w:ind w:left="3158" w:hanging="284"/>
      </w:pPr>
      <w:rPr>
        <w:rFonts w:hint="default"/>
        <w:lang w:val="ru-RU" w:eastAsia="en-US" w:bidi="ar-SA"/>
      </w:rPr>
    </w:lvl>
    <w:lvl w:ilvl="3" w:tplc="4E244C70">
      <w:numFmt w:val="bullet"/>
      <w:lvlText w:val="•"/>
      <w:lvlJc w:val="left"/>
      <w:pPr>
        <w:ind w:left="4167" w:hanging="284"/>
      </w:pPr>
      <w:rPr>
        <w:rFonts w:hint="default"/>
        <w:lang w:val="ru-RU" w:eastAsia="en-US" w:bidi="ar-SA"/>
      </w:rPr>
    </w:lvl>
    <w:lvl w:ilvl="4" w:tplc="CF42CFF6">
      <w:numFmt w:val="bullet"/>
      <w:lvlText w:val="•"/>
      <w:lvlJc w:val="left"/>
      <w:pPr>
        <w:ind w:left="5176" w:hanging="284"/>
      </w:pPr>
      <w:rPr>
        <w:rFonts w:hint="default"/>
        <w:lang w:val="ru-RU" w:eastAsia="en-US" w:bidi="ar-SA"/>
      </w:rPr>
    </w:lvl>
    <w:lvl w:ilvl="5" w:tplc="C3D0B0FE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6" w:tplc="AC4A2D20">
      <w:numFmt w:val="bullet"/>
      <w:lvlText w:val="•"/>
      <w:lvlJc w:val="left"/>
      <w:pPr>
        <w:ind w:left="7194" w:hanging="284"/>
      </w:pPr>
      <w:rPr>
        <w:rFonts w:hint="default"/>
        <w:lang w:val="ru-RU" w:eastAsia="en-US" w:bidi="ar-SA"/>
      </w:rPr>
    </w:lvl>
    <w:lvl w:ilvl="7" w:tplc="B3EC1B34">
      <w:numFmt w:val="bullet"/>
      <w:lvlText w:val="•"/>
      <w:lvlJc w:val="left"/>
      <w:pPr>
        <w:ind w:left="8203" w:hanging="284"/>
      </w:pPr>
      <w:rPr>
        <w:rFonts w:hint="default"/>
        <w:lang w:val="ru-RU" w:eastAsia="en-US" w:bidi="ar-SA"/>
      </w:rPr>
    </w:lvl>
    <w:lvl w:ilvl="8" w:tplc="1F84709A">
      <w:numFmt w:val="bullet"/>
      <w:lvlText w:val="•"/>
      <w:lvlJc w:val="left"/>
      <w:pPr>
        <w:ind w:left="921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0E6B"/>
    <w:rsid w:val="002866EC"/>
    <w:rsid w:val="00C6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0E6B"/>
    <w:pPr>
      <w:ind w:left="9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0E6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60E6B"/>
    <w:pPr>
      <w:ind w:left="90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60E6B"/>
    <w:pPr>
      <w:ind w:left="902" w:hanging="28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2023-12-25T19:15:00Z</dcterms:created>
  <dcterms:modified xsi:type="dcterms:W3CDTF">2023-12-25T19:16:00Z</dcterms:modified>
</cp:coreProperties>
</file>